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 xml:space="preserve">           </w:t>
      </w:r>
      <w:bookmarkStart w:id="1" w:name="__DdeLink__272_300929115"/>
      <w:bookmarkEnd w:id="1"/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ab/>
        <w:tab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  <w:t xml:space="preserve">  -PROJEKT-</w:t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Nr__/__/2021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z dnia ____________ 2021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bookmarkStart w:id="2" w:name="__DdeLink__109_1258446627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  <w:bookmarkEnd w:id="2"/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Na podstawie art. 18 ust. 2 pkt 15 w związku z art. 40 ust. 1 i art. 41 ust. 1 ustawy z  dnia 8 marca 1990r. o  samorządzie gminnym (Dz. U. z 2020 r., poz. 713 i 1378) oraz art. 6j ust. 1, art. 6k ust. 1 pkt. 1,  ust 2a, ust 4a ustawy z  dnia  13 września 1996 r. o utrzymaniu czystości i  porządku w  gminach (Dz. U. z 2020 r., poz. 1439, zm. poz. 2361, 2320 i z 2019 r. poz. 2020), Rada Miejska w 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1.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W przypadku nieruchomości, na których zamieszkują mieszkańcy opłata stanowi iloczyn liczby mieszkańców zamieszkujących daną nieruchomość oraz stawki opłaty o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>kreślone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>§ 2.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2.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stawkę opłaty za gospodarowanie odpadami komunalnymi dla właścicieli nieruchomości na terenie Gminy Miejskiej Szczytno w wysokości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  <w:u w:val="none"/>
        </w:rPr>
        <w:t xml:space="preserve">23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 osoby zamieszkującej daną nieruchomość.  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3.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podwyższoną stawkę opłaty za gospodarowanie odpadami komunalnymi, jeżeli właściciel nieruchomości nie wypełnia obowiązku zbierania odpadów komunalnych w sposób selektywny, w wysokości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46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 xml:space="preserve"> 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 osoby zamieszkującej daną nieruchomość.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4.1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 xml:space="preserve">  Zwalnia się w części z opłaty za gospodarowanie odpadami komunalnymi właścicieli nieruchomości zabudowanych budynkami mieszkalnymi jednorodzinnymi, kompostujących bioodpady stanowiące odpady komunalne w kompostowniku przydomowym, o których mowa w ustawie z dnia 13 września 1996 r. o utrzymaniu czystości i porządku w gminach.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>2. Zwolnienie, o którym mowa w ust. 1, przysługuje w wysokości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2,00 zł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miesięcznie za każdego członka rodziny, od kwoty podstawowej, co powoduje, że w takim przypadku stawka miesięczna od osoby zamieszkującej daną nieruchomość wynosi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21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. 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5. </w:t>
      </w: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Traci moc  Uchwała nr XV/120/2020 Rady Miejskiej  Szczytnie z dnia 16 stycznia 2020 r. w sprawie wyboru metody ustalenia opłata za gospodarowanie odpadami komunalnymi, ustalenia stawki opłaty oraz stawki za pojemnik o określonej pojemności /Dz. U. Województwa Warmińsko-Mazurskiego 2020.356 z dnia 20 stycznia 2020 r./.</w:t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6.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Wykonanie uchwały powierza się Burmistrzowi Miasta Szczytno. 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7.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Uchwała wchodzi w  życie z dniem 1 marca 2021 r. po uprzednim ogłoszeniu w Dzienniku Urzędowym Województwa  Warmińsko – 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do uchwały </w:t>
      </w:r>
      <w:bookmarkStart w:id="3" w:name="__DdeLink__220_10095756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  <w:bookmarkEnd w:id="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Na podstawie art. 6k ust. 1 pkt. 1 ustawy z dnia 13 września 1996 r. o utrzymaniu czystości i porządku </w:t>
        <w:br/>
        <w:t>w gminach, rada gminy wybiera metodę ustalenia opłaty za gospodarowanie odpadami komunalnymi spośród metod określonych w art. 6j ust. 1  ww. ustawy i ustala stawkę takiej opłaty.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W związku ze wzrostem kosztów zagospodarowania i odbioru odpadów komunalnych od właścicieli nieruchomości proponuje się wysokość stawki podstawowej w wysokości 23 zł (§2). Obecnie Rada Gminy zobowiązana jest również  określić stawki opłaty podwyższonej, </w:t>
      </w:r>
      <w:bookmarkStart w:id="4" w:name="__DdeLink__130_371789538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przypadku, gdy właściciel nieruchomości nie wypełnia obowiązku zbierania odpadów komunalnych w sposób selektywny</w:t>
      </w:r>
      <w:bookmarkEnd w:id="4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 (§3). Zgodnie z art. 6k ust. 3 wysokość stawki opłaty podwyższonej powinna być nie niższa niż dwukrotna wysokość i nie wyższa niż czterokrotna wysokość stawki podstawowej. Gmina Szczytno zostaje przy dwukrotności stawki podstawowej w przypadku, gdy właściciel nieruchomości nie wypełnia obowiązku zbierania odpadów komunalnych w sposób selektywny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oparciu o art. 6k ust. 4a Rada Gminy może zwolnić w części z opłaty za gospodarowanie odpadami komunalnymi właścicieli nieruchomości zabudowanych budynkami mieszkalnymi jednorodzinnymi kompostujących bioodpady stanowiące odpady komunalne w kompostowniku przydomowym.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Zwolnienie to przysługuje w wysokości 2 zł miesięcznie za każdego członka rodziny, co stanowi  8,7 % od kwoty podstawowej tzn. od 23 zł miesięcznie od osoby zamieszkującej daną nieruchomość.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Mając powyższe na uwadze, przyjęcie przedmiotowej uchwały przez Radę Miejską w Szczytnie jest zasadne.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BURMISTRZ MIASTA SZCZYTNO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64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5E8-C334-4791-9350-81725FB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Application>LibreOffice/6.3.4.2$Windows_X86_64 LibreOffice_project/60da17e045e08f1793c57c00ba83cdfce946d0aa</Application>
  <Pages>2</Pages>
  <Words>610</Words>
  <Characters>3505</Characters>
  <CharactersWithSpaces>4266</CharactersWithSpaces>
  <Paragraphs>27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2016-04-05T09:27:00Z</dcterms:created>
  <dc:creator>IwonaD</dc:creator>
  <dc:description/>
  <dc:language>pl-PL</dc:language>
  <cp:lastModifiedBy/>
  <cp:lastPrinted>2021-01-14T15:11:24Z</cp:lastPrinted>
  <dcterms:modified xsi:type="dcterms:W3CDTF">2021-01-20T13:05:01Z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