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rPr>
          <w:b/>
          <w:b/>
          <w:bCs/>
        </w:rPr>
      </w:pPr>
      <w:r>
        <w:rPr>
          <w:b/>
          <w:bCs/>
        </w:rPr>
      </w:r>
    </w:p>
    <w:p>
      <w:pPr>
        <w:pStyle w:val="Tytu"/>
        <w:rPr>
          <w:b/>
          <w:b/>
          <w:bCs/>
        </w:rPr>
      </w:pPr>
      <w:r>
        <w:rPr>
          <w:b/>
          <w:bCs/>
        </w:rPr>
      </w:r>
    </w:p>
    <w:p>
      <w:pPr>
        <w:pStyle w:val="Tytu"/>
        <w:rPr>
          <w:b/>
          <w:b/>
          <w:bCs/>
        </w:rPr>
      </w:pPr>
      <w:r>
        <w:rPr>
          <w:b/>
          <w:bCs/>
        </w:rPr>
      </w:r>
    </w:p>
    <w:p>
      <w:pPr>
        <w:pStyle w:val="Tytu"/>
        <w:rPr/>
      </w:pPr>
      <w:r>
        <w:rPr>
          <w:b/>
          <w:bCs/>
        </w:rPr>
        <w:t>UCHWAŁA NR ……../……./2020</w:t>
      </w:r>
    </w:p>
    <w:p>
      <w:pPr>
        <w:pStyle w:val="Normal"/>
        <w:jc w:val="center"/>
        <w:rPr/>
      </w:pPr>
      <w:r>
        <w:rPr>
          <w:b/>
          <w:bCs/>
          <w:sz w:val="28"/>
        </w:rPr>
        <w:t>Rady Miejskiej w Szczytnie</w:t>
      </w:r>
    </w:p>
    <w:p>
      <w:pPr>
        <w:pStyle w:val="Normal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w:t>z dnia ……….. 2020 r.</w:t>
      </w:r>
    </w:p>
    <w:p>
      <w:pPr>
        <w:pStyle w:val="Normal"/>
        <w:spacing w:lineRule="auto" w:line="360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76"/>
        <w:rPr>
          <w:highlight w:val="yellow"/>
        </w:rPr>
      </w:pPr>
      <w:r>
        <w:rPr/>
        <w:t xml:space="preserve">w sprawie wyznaczenia obszaru i granic Aglomeracji Szczytno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both"/>
        <w:rPr/>
      </w:pPr>
      <w:r>
        <w:rPr/>
        <w:t xml:space="preserve">Na podstawie art. 18 ust. 2 pkt 15 ustawy z dnia 08 marca 1990 r. o samorządzie gminnym (Dz. U. z 2020 r. poz. 713 i 1378) oraz art. 87 ust. 1 i 4, oraz art. 92 ustawy z </w:t>
      </w:r>
      <w:bookmarkStart w:id="0" w:name="_Hlk56766952"/>
      <w:r>
        <w:rPr/>
        <w:t>20 lipca 2017 r. Prawo wodne (Dz. U. z 2020 r. poz. 310</w:t>
      </w:r>
      <w:r>
        <w:rPr>
          <w:rStyle w:val="Zakotwiczenieprzypisudolnego"/>
          <w:position w:val="0"/>
          <w:sz w:val="24"/>
          <w:vertAlign w:val="baseline"/>
        </w:rPr>
        <w:t xml:space="preserve">, </w:t>
      </w:r>
      <w:r>
        <w:rPr/>
        <w:t xml:space="preserve">284, 695, 875, 782 i 1378), </w:t>
      </w:r>
      <w:bookmarkEnd w:id="0"/>
      <w:r>
        <w:rPr/>
        <w:t xml:space="preserve">Rada Miejska w Szczytnie po uzgodnieniu z Dyrektorem Zarządu Zlewni w Ostrołęce Państwowego Gospodarstwa Wodnego Wody Polskie oraz Regionalnym Dyrektorem Ochrony Środowiska w Olsztynie  uchwala, co następuje: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§ 1.</w:t>
      </w:r>
    </w:p>
    <w:p>
      <w:pPr>
        <w:pStyle w:val="Normal"/>
        <w:spacing w:lineRule="auto" w:line="276"/>
        <w:jc w:val="both"/>
        <w:rPr/>
      </w:pPr>
      <w:r>
        <w:rPr/>
        <w:t>Wyznacza się Aglomerację Szczytno położoną w Województwie Warmińsko - Mazurskim, w Powiecie Szczycieńskim , o równoważnej liczbie mieszkańców 31980 (RLM).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76"/>
        <w:jc w:val="center"/>
        <w:rPr/>
      </w:pPr>
      <w:r>
        <w:rPr/>
        <w:t>§ 2.</w:t>
      </w:r>
    </w:p>
    <w:p>
      <w:pPr>
        <w:pStyle w:val="Normal"/>
        <w:spacing w:lineRule="auto" w:line="276"/>
        <w:jc w:val="both"/>
        <w:rPr/>
      </w:pPr>
      <w:r>
        <w:rPr/>
        <w:t xml:space="preserve">Aglomeracja Szczytno obejmuje swym zasięgiem tereny objęte systemem sieci kanalizacyjnej położone na </w:t>
      </w:r>
      <w:bookmarkStart w:id="1" w:name="__DdeLink__206_3472980043"/>
      <w:r>
        <w:rPr/>
        <w:t>terenie Gminy Miejskiej Szczytno – miasto Szczytno oraz miejscowości położone na terenie Gminy Szczytno: Janowo, Korpele, Lemany, Leśny Dwór, Lipowa Góra  Wschodnia, Lipowa Góra Zachodnia, Nowiny, Szczycionek, Szymany, Nowe Gizewo, Rudka, Kamionek</w:t>
      </w:r>
      <w:bookmarkEnd w:id="1"/>
      <w:r>
        <w:rPr/>
        <w:t xml:space="preserve"> wraz z zlokalizowaną na obszarze Aglomeracji Szczytno oczyszczalnią ścieków w Nowym Gizewie 16/1, 12-100 Szczytno. </w:t>
      </w:r>
    </w:p>
    <w:p>
      <w:pPr>
        <w:pStyle w:val="Normal"/>
        <w:spacing w:lineRule="auto" w:line="276"/>
        <w:jc w:val="both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§ 3.</w:t>
      </w:r>
    </w:p>
    <w:p>
      <w:pPr>
        <w:pStyle w:val="Normal"/>
        <w:spacing w:lineRule="auto" w:line="276"/>
        <w:jc w:val="both"/>
        <w:rPr/>
      </w:pPr>
      <w:r>
        <w:rPr/>
        <w:t>Opis aglomeracji zawierający podstawowe dane dotyczące charakterystyki stanowi załącznik nr 1 do niniejszej uchwały.</w:t>
      </w:r>
    </w:p>
    <w:p>
      <w:pPr>
        <w:pStyle w:val="Normal"/>
        <w:spacing w:lineRule="auto" w:line="276"/>
        <w:jc w:val="center"/>
        <w:rPr/>
      </w:pPr>
      <w:r>
        <w:rPr/>
        <w:t>§ 4.</w:t>
      </w:r>
    </w:p>
    <w:p>
      <w:pPr>
        <w:pStyle w:val="Normal"/>
        <w:spacing w:lineRule="auto" w:line="276"/>
        <w:jc w:val="both"/>
        <w:rPr/>
      </w:pPr>
      <w:r>
        <w:rPr/>
        <w:t xml:space="preserve">Obszar aglomeracji wyznacza się na terenie Gminy Miejskiej Szczytno – miasto Szczytno oraz miejscowości położone na terenie Gminy Szczytno: Janowo, Korpele, Lemany, Leśny Dwór, Lipowa Góra  Wschodnia, Lipowa Góra Zachodnia, Nowiny, Szczycionek, Szymany, Nowe Gizewo, Rudka, Kamionek w granicach oznaczonych na mapie w skali 1:25000. Opracowanie graficzne stanowi załącznik nr 2 do niniejszej uchwały. 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76"/>
        <w:jc w:val="center"/>
        <w:rPr/>
      </w:pPr>
      <w:r>
        <w:rPr/>
        <w:t>§ 5.</w:t>
      </w:r>
    </w:p>
    <w:p>
      <w:pPr>
        <w:pStyle w:val="Normal"/>
        <w:spacing w:lineRule="auto" w:line="276"/>
        <w:jc w:val="both"/>
        <w:rPr>
          <w:color w:val="000000"/>
          <w:highlight w:val="white"/>
        </w:rPr>
      </w:pPr>
      <w:r>
        <w:rPr/>
        <w:t>Niniejsza uchwała była poprzedzona uchwałą Nr XXXIV/683/14 Sejmiku Województwa Warmińsko-Mazurskiego z dnia 25 lutego 2014 r. w sprawie wyznaczenia aglomeracji Szczytno oraz likwidacji dotychczasowej aglomeracji Szczytno (Dz. Urz. Woj. Warm. -Maz. z 2014 r. poz. 1336) zmienioną uchwałą Nr III/67/14 Sejmiku Województwa Warmińsko-Mazurskiego z dnia 30 grudnia 2014 r. zmieniająca uchwałę Nr XXXIV/683/14 Sejmiku Województwa Warmińsko-Mazurskiego z dnia 25 lutego 2014 r. w sprawie wyznaczenia aglomeracji Szczytno oraz likwidacji dotychczasowej aglomeracji Szczytno (Dz. Urz. Woj. Warm. -Maz. z 2015 r. poz. 396), która na podstawie art. 565 ust. 2 ustawy z dnia 20 lipca 2017 r. Prawo wodne (Dz. U. z 2020 r. poz. 310</w:t>
      </w:r>
      <w:r>
        <w:rPr>
          <w:rStyle w:val="Zakotwiczenieprzypisudolnego"/>
          <w:position w:val="0"/>
          <w:sz w:val="24"/>
          <w:vertAlign w:val="baseline"/>
        </w:rPr>
        <w:t xml:space="preserve">, </w:t>
      </w:r>
      <w:r>
        <w:rPr/>
        <w:t xml:space="preserve">284, 695, 875, 782 i 1378) </w:t>
      </w:r>
      <w:r>
        <w:rPr>
          <w:color w:val="000000"/>
          <w:shd w:fill="FFFFFF" w:val="clear"/>
        </w:rPr>
        <w:t xml:space="preserve">utraciła moc z dniem 31 grudnia 2020 r. </w:t>
      </w:r>
    </w:p>
    <w:p>
      <w:pPr>
        <w:pStyle w:val="Normal"/>
        <w:spacing w:lineRule="auto" w:line="276"/>
        <w:jc w:val="both"/>
        <w:rPr>
          <w:highlight w:val="yellow"/>
        </w:rPr>
      </w:pPr>
      <w:r>
        <w:rPr>
          <w:highlight w:val="yellow"/>
        </w:rPr>
      </w:r>
    </w:p>
    <w:p>
      <w:pPr>
        <w:pStyle w:val="Normal"/>
        <w:spacing w:lineRule="auto" w:line="276"/>
        <w:jc w:val="center"/>
        <w:rPr/>
      </w:pPr>
      <w:r>
        <w:rPr/>
        <w:t>§ 6.</w:t>
      </w:r>
    </w:p>
    <w:p>
      <w:pPr>
        <w:pStyle w:val="Normal"/>
        <w:spacing w:lineRule="auto" w:line="276"/>
        <w:rPr/>
      </w:pPr>
      <w:r>
        <w:rPr/>
        <w:t>Wykonanie uchwały powierza się Burmistrzowi Miasta Szczytno.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jc w:val="center"/>
        <w:rPr/>
      </w:pPr>
      <w:r>
        <w:rPr/>
        <w:t>§ 7.</w:t>
      </w:r>
    </w:p>
    <w:p>
      <w:pPr>
        <w:pStyle w:val="Normal"/>
        <w:spacing w:lineRule="auto" w:line="276"/>
        <w:jc w:val="both"/>
        <w:rPr/>
      </w:pPr>
      <w:r>
        <w:rPr/>
        <w:t>Uchwała wchodzi w życie po upływie 14 dni od dnia ogłoszenia w Dzienniku Urzędowym Województwa Warmińsko - Mazurskiego</w:t>
      </w:r>
    </w:p>
    <w:p>
      <w:pPr>
        <w:pStyle w:val="Normal"/>
        <w:jc w:val="right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Przewodniczący Rady   </w:t>
      </w:r>
    </w:p>
    <w:p>
      <w:pPr>
        <w:pStyle w:val="Normal"/>
        <w:rPr/>
      </w:pPr>
      <w:r>
        <w:rPr/>
      </w:r>
    </w:p>
    <w:p>
      <w:pPr>
        <w:pStyle w:val="Normal"/>
        <w:keepNext w:val="true"/>
        <w:spacing w:lineRule="auto" w:line="276"/>
        <w:ind w:left="4957" w:firstLine="707"/>
        <w:rPr>
          <w:rFonts w:cs="Tahoma"/>
        </w:rPr>
      </w:pPr>
      <w:r>
        <w:rPr>
          <w:rFonts w:cs="Tahoma"/>
        </w:rPr>
        <w:t xml:space="preserve">        </w:t>
      </w:r>
      <w:r>
        <w:rPr>
          <w:rFonts w:cs="Tahoma"/>
        </w:rPr>
        <w:t>Tomasz Łachacz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135" w:footer="0" w:bottom="11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4670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6160e"/>
    <w:rPr>
      <w:rFonts w:ascii="Segoe UI" w:hAnsi="Segoe UI" w:eastAsia="Times New Roman" w:cs="Segoe UI"/>
      <w:sz w:val="18"/>
      <w:szCs w:val="18"/>
      <w:lang w:eastAsia="pl-PL"/>
    </w:rPr>
  </w:style>
  <w:style w:type="character" w:styleId="TytuZnak" w:customStyle="1">
    <w:name w:val="Tytuł Znak"/>
    <w:basedOn w:val="DefaultParagraphFont"/>
    <w:link w:val="Tytu"/>
    <w:qFormat/>
    <w:rsid w:val="009b1b5d"/>
    <w:rPr>
      <w:rFonts w:ascii="Times New Roman" w:hAnsi="Times New Roman" w:eastAsia="Times New Roman" w:cs="Times New Roman"/>
      <w:sz w:val="28"/>
      <w:szCs w:val="24"/>
      <w:lang w:eastAsia="pl-PL"/>
    </w:rPr>
  </w:style>
  <w:style w:type="character" w:styleId="Znakiprzypiswdolnych" w:customStyle="1">
    <w:name w:val="Znaki przypisów dolnych"/>
    <w:qFormat/>
    <w:rPr/>
  </w:style>
  <w:style w:type="character" w:styleId="Zakotwiczenieprzypisudolnego" w:customStyle="1">
    <w:name w:val="Zakotwiczenie przypisu dolnego"/>
    <w:rPr>
      <w:vertAlign w:val="superscript"/>
    </w:rPr>
  </w:style>
  <w:style w:type="character" w:styleId="Zakotwiczenieprzypisukocowego" w:customStyle="1">
    <w:name w:val="Zakotwiczenie przypisu końcowego"/>
    <w:rPr>
      <w:vertAlign w:val="superscript"/>
    </w:rPr>
  </w:style>
  <w:style w:type="character" w:styleId="Znakiprzypiswkocowych" w:customStyle="1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Dtn" w:customStyle="1">
    <w:name w:val="dtn"/>
    <w:basedOn w:val="Normal"/>
    <w:qFormat/>
    <w:rsid w:val="00d46706"/>
    <w:pPr>
      <w:spacing w:beforeAutospacing="1" w:afterAutospacing="1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6160e"/>
    <w:pPr/>
    <w:rPr>
      <w:rFonts w:ascii="Segoe UI" w:hAnsi="Segoe UI" w:cs="Segoe UI"/>
      <w:sz w:val="18"/>
      <w:szCs w:val="18"/>
    </w:rPr>
  </w:style>
  <w:style w:type="paragraph" w:styleId="Tytu">
    <w:name w:val="Title"/>
    <w:basedOn w:val="Normal"/>
    <w:link w:val="TytuZnak"/>
    <w:qFormat/>
    <w:rsid w:val="009b1b5d"/>
    <w:pPr>
      <w:jc w:val="center"/>
    </w:pPr>
    <w:rPr>
      <w:sz w:val="28"/>
    </w:rPr>
  </w:style>
  <w:style w:type="paragraph" w:styleId="ListParagraph">
    <w:name w:val="List Paragraph"/>
    <w:basedOn w:val="Normal"/>
    <w:uiPriority w:val="34"/>
    <w:qFormat/>
    <w:rsid w:val="00dc1b53"/>
    <w:pPr>
      <w:spacing w:before="0" w:after="0"/>
      <w:ind w:left="72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odwołanie numeryczne" Version="1987"/>
</file>

<file path=customXml/itemProps1.xml><?xml version="1.0" encoding="utf-8"?>
<ds:datastoreItem xmlns:ds="http://schemas.openxmlformats.org/officeDocument/2006/customXml" ds:itemID="{26D1FF3C-52C6-41C9-B8EF-12DB3517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LibreOffice/6.3.4.2$Windows_X86_64 LibreOffice_project/60da17e045e08f1793c57c00ba83cdfce946d0aa</Application>
  <Pages>2</Pages>
  <Words>412</Words>
  <Characters>2354</Characters>
  <CharactersWithSpaces>3089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2020-11-20T11:17:00Z</dcterms:created>
  <dc:creator>MAX</dc:creator>
  <dc:description/>
  <dc:language>pl-PL</dc:language>
  <cp:lastModifiedBy>Aneta Rapkiewicz</cp:lastModifiedBy>
  <cp:lastPrinted>2020-10-29T13:12:00Z</cp:lastPrinted>
  <dcterms:modified xsi:type="dcterms:W3CDTF">2020-11-20T12:16:00Z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